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67" w:rsidRPr="000556FA" w:rsidRDefault="00BC1167" w:rsidP="00BC1167">
      <w:pPr>
        <w:rPr>
          <w:rFonts w:ascii="Times New Roman" w:hAnsi="Times New Roman" w:cs="Times New Roman"/>
        </w:rPr>
      </w:pPr>
    </w:p>
    <w:tbl>
      <w:tblPr>
        <w:tblW w:w="15075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5149"/>
        <w:gridCol w:w="4679"/>
        <w:gridCol w:w="5247"/>
      </w:tblGrid>
      <w:tr w:rsidR="00BC1167" w:rsidRPr="000556FA" w:rsidTr="001A6A5F">
        <w:trPr>
          <w:trHeight w:val="2105"/>
        </w:trPr>
        <w:tc>
          <w:tcPr>
            <w:tcW w:w="5147" w:type="dxa"/>
          </w:tcPr>
          <w:p w:rsidR="00BC1167" w:rsidRPr="000556FA" w:rsidRDefault="00BC1167" w:rsidP="001A6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167" w:rsidRPr="000556FA" w:rsidRDefault="00BC1167" w:rsidP="001A6A5F">
            <w:pPr>
              <w:autoSpaceDE w:val="0"/>
              <w:autoSpaceDN w:val="0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167" w:rsidRPr="000556FA" w:rsidRDefault="00BC1167" w:rsidP="001A6A5F">
            <w:pPr>
              <w:autoSpaceDE w:val="0"/>
              <w:autoSpaceDN w:val="0"/>
              <w:ind w:right="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BC1167" w:rsidRPr="000556FA" w:rsidRDefault="00BC1167" w:rsidP="001A6A5F">
            <w:pPr>
              <w:autoSpaceDE w:val="0"/>
              <w:autoSpaceDN w:val="0"/>
              <w:ind w:right="8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0556FA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BC1167" w:rsidRPr="000556FA" w:rsidRDefault="00BC1167" w:rsidP="00BC116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C1167" w:rsidRDefault="00BC1167" w:rsidP="00BC1167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  <w:proofErr w:type="gramStart"/>
            <w:r w:rsidRPr="000556F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BC1167" w:rsidRDefault="00BC1167" w:rsidP="00BC1167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 «Центр </w:t>
            </w:r>
          </w:p>
          <w:p w:rsidR="00BC1167" w:rsidRPr="000556FA" w:rsidRDefault="00BC1167" w:rsidP="00BC1167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>обслуживания»</w:t>
            </w:r>
          </w:p>
          <w:p w:rsidR="00BC1167" w:rsidRPr="000556FA" w:rsidRDefault="00CD45A8" w:rsidP="00CD45A8">
            <w:pPr>
              <w:tabs>
                <w:tab w:val="left" w:pos="795"/>
                <w:tab w:val="right" w:pos="4997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_______________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C1167" w:rsidRPr="000556FA">
              <w:rPr>
                <w:rFonts w:ascii="Times New Roman" w:hAnsi="Times New Roman" w:cs="Times New Roman"/>
                <w:sz w:val="28"/>
                <w:szCs w:val="28"/>
              </w:rPr>
              <w:t>Т.В. Байбородина</w:t>
            </w:r>
          </w:p>
          <w:p w:rsidR="00BC1167" w:rsidRPr="000556FA" w:rsidRDefault="00BC1167" w:rsidP="00BC1167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3B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83BD7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Pr="00055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167" w:rsidRPr="000556FA" w:rsidRDefault="00BC1167" w:rsidP="001A6A5F">
            <w:pPr>
              <w:autoSpaceDE w:val="0"/>
              <w:autoSpaceDN w:val="0"/>
              <w:ind w:right="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C1167" w:rsidRDefault="00BC1167" w:rsidP="00BC11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BC11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BC11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BC11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Pr="000556FA" w:rsidRDefault="00BC1167" w:rsidP="00BC11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5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BC1167" w:rsidRPr="000556FA" w:rsidRDefault="00BC1167" w:rsidP="00BC11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6F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C1167" w:rsidRPr="000556FA" w:rsidRDefault="00BC1167" w:rsidP="00BC116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56FA">
        <w:rPr>
          <w:rFonts w:ascii="Times New Roman" w:hAnsi="Times New Roman" w:cs="Times New Roman"/>
          <w:sz w:val="28"/>
          <w:szCs w:val="28"/>
        </w:rPr>
        <w:t xml:space="preserve">     действий </w:t>
      </w:r>
      <w:r w:rsidRPr="000556FA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бюджетного учреждения «Центр социального обслуживания» </w:t>
      </w:r>
    </w:p>
    <w:p w:rsidR="00BC1167" w:rsidRPr="000556FA" w:rsidRDefault="00BC1167" w:rsidP="00BC1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56FA">
        <w:rPr>
          <w:rFonts w:ascii="Times New Roman" w:hAnsi="Times New Roman" w:cs="Times New Roman"/>
          <w:sz w:val="28"/>
          <w:szCs w:val="28"/>
        </w:rPr>
        <w:t>при установлении уровней террористической опасности на территории Беловского городского округа</w:t>
      </w:r>
    </w:p>
    <w:p w:rsidR="00BC1167" w:rsidRPr="000556FA" w:rsidRDefault="00BC1167" w:rsidP="00BC1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1167" w:rsidRPr="000556FA" w:rsidRDefault="00BC1167" w:rsidP="00BC1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BC1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1167" w:rsidRDefault="00BC1167" w:rsidP="00BC1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1167" w:rsidRDefault="00BC1167" w:rsidP="00BC1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1167" w:rsidRDefault="00BC1167" w:rsidP="00BC1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1167" w:rsidRDefault="00BC1167" w:rsidP="00BC1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1167" w:rsidRDefault="00BC1167" w:rsidP="00BC1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1167" w:rsidRDefault="00BC1167" w:rsidP="00BC1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1167" w:rsidRDefault="00BC1167" w:rsidP="00BC1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1167" w:rsidRPr="000556FA" w:rsidRDefault="00BC1167" w:rsidP="00BC1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40"/>
        <w:gridCol w:w="9633"/>
        <w:gridCol w:w="1901"/>
        <w:gridCol w:w="2918"/>
      </w:tblGrid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</w:t>
            </w:r>
          </w:p>
        </w:tc>
        <w:tc>
          <w:tcPr>
            <w:tcW w:w="1901" w:type="dxa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BC1167" w:rsidRPr="00937F2B" w:rsidTr="001A6A5F">
        <w:tc>
          <w:tcPr>
            <w:tcW w:w="14992" w:type="dxa"/>
            <w:gridSpan w:val="4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</w:t>
            </w:r>
            <w:proofErr w:type="gramStart"/>
            <w:r w:rsidRPr="00937F2B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установлении</w:t>
            </w:r>
            <w:proofErr w:type="gramEnd"/>
            <w:r w:rsidRPr="00937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повышенного («синего») уровня террористической опасности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Провести корректировку схемы оповещения при возникновении ЧС с целью внесения изменений номеров телефонов, личного состава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№1)</w:t>
            </w:r>
          </w:p>
        </w:tc>
        <w:tc>
          <w:tcPr>
            <w:tcW w:w="1901" w:type="dxa"/>
          </w:tcPr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BC1167" w:rsidRPr="00937F2B" w:rsidRDefault="00BC1167" w:rsidP="00BC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Кулагина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Ужесточить пропускной режим. Исключить возможность пребывания транспортных средств на территории учреждения. Обо всех подозрительных предметах незамедлительно информировать правоохранительные органы.</w:t>
            </w:r>
          </w:p>
        </w:tc>
        <w:tc>
          <w:tcPr>
            <w:tcW w:w="1901" w:type="dxa"/>
          </w:tcPr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А.Н. Трубина 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Провести дополнительные инструктажи по порядку действий при угрозе совершения или совершения террористического акта (в том числе по действиям при обнаружении подозрительных предметов).</w:t>
            </w:r>
          </w:p>
        </w:tc>
        <w:tc>
          <w:tcPr>
            <w:tcW w:w="1901" w:type="dxa"/>
          </w:tcPr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Кулагина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обследование зданий на предмет АТЗ, исправность ограждений, наружного освещения, состояние и содержание основных и запасных выходов, </w:t>
            </w:r>
          </w:p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провести проверки АУПС и иного оборудования, а также усилить контроль</w:t>
            </w:r>
          </w:p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прилегающей к зданию территории в целях выявления незаконного проникновения, возможных мест закладки подозрительных предметов, иных террористических угроз.</w:t>
            </w:r>
          </w:p>
        </w:tc>
        <w:tc>
          <w:tcPr>
            <w:tcW w:w="1901" w:type="dxa"/>
          </w:tcPr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30мин., </w:t>
            </w:r>
          </w:p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</w:p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каждые 2 часа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А.Н. Трубина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gramStart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обнаружении</w:t>
            </w:r>
            <w:proofErr w:type="gramEnd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объекта, предметов, которые могут быть использованы либо имеющих признаки взрывного устройства, незамедлительно сообщить о находке  правоохранительные органы. Обеспечить эвакуацию персонала и оцепление охраной подходов к обнаруженному предмету на расстоянии не менее 100 метров. </w:t>
            </w:r>
          </w:p>
        </w:tc>
        <w:tc>
          <w:tcPr>
            <w:tcW w:w="1901" w:type="dxa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gramStart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обнаружении</w:t>
            </w:r>
            <w:proofErr w:type="gramEnd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 подозрительных предметов.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Любой обнаруживший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дальнейшей информацией. При </w:t>
            </w:r>
            <w:proofErr w:type="gramStart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  <w:proofErr w:type="gramEnd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снятии (изменении) уровня террористической опасности, информировать об этом сотрудников учреждения.</w:t>
            </w:r>
          </w:p>
        </w:tc>
        <w:tc>
          <w:tcPr>
            <w:tcW w:w="1901" w:type="dxa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А.Н. Трубина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размещение в сети «Интернет», в том числе на информационном экране учреждения пропаганду антитеррористической идеологии, а также обучение населения противодействию терроризму путем распространения информационных материалов посвященных антитеррористической безопасности. </w:t>
            </w:r>
          </w:p>
        </w:tc>
        <w:tc>
          <w:tcPr>
            <w:tcW w:w="1901" w:type="dxa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А.Н. Трубина</w:t>
            </w:r>
          </w:p>
        </w:tc>
      </w:tr>
      <w:tr w:rsidR="00BC1167" w:rsidRPr="00937F2B" w:rsidTr="001A6A5F">
        <w:tc>
          <w:tcPr>
            <w:tcW w:w="14992" w:type="dxa"/>
            <w:gridSpan w:val="4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</w:t>
            </w:r>
            <w:proofErr w:type="gramStart"/>
            <w:r w:rsidRPr="00937F2B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установлении</w:t>
            </w:r>
            <w:proofErr w:type="gramEnd"/>
            <w:r w:rsidRPr="00937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высокого («желтого») уровня террористической опасности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Выполнять мероприятия, предусмотренные при установлении повышенного («синего») уровня террористической опасности.</w:t>
            </w:r>
          </w:p>
        </w:tc>
        <w:tc>
          <w:tcPr>
            <w:tcW w:w="1901" w:type="dxa"/>
          </w:tcPr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А.Н. Трубина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Осуществить оповещение сотрудников учреждения об установлении уровня террористической опасности и необходимости выполнения мероприятий АТЗ согласно, схемы оповещения.</w:t>
            </w:r>
          </w:p>
        </w:tc>
        <w:tc>
          <w:tcPr>
            <w:tcW w:w="1901" w:type="dxa"/>
          </w:tcPr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Кулагина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дополнительные тренировки среди сотрудников учреждения по практическому применению сил и средств, привлекаемых в случае возникновения угрозы </w:t>
            </w:r>
            <w:r w:rsidRPr="00937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террористического акта.</w:t>
            </w:r>
          </w:p>
        </w:tc>
        <w:tc>
          <w:tcPr>
            <w:tcW w:w="1901" w:type="dxa"/>
          </w:tcPr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Кулагина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Определить места, пригодные для временного размещения сотрудников учреждения, эвакуированных с объекта в случае введения режима контртеррористической операции.</w:t>
            </w:r>
          </w:p>
        </w:tc>
        <w:tc>
          <w:tcPr>
            <w:tcW w:w="1901" w:type="dxa"/>
          </w:tcPr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А.Н. Трубина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Провести эвакуацию персонала.</w:t>
            </w:r>
          </w:p>
        </w:tc>
        <w:tc>
          <w:tcPr>
            <w:tcW w:w="1901" w:type="dxa"/>
          </w:tcPr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А.Н. Трубина</w:t>
            </w:r>
          </w:p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Кулагина</w:t>
            </w:r>
          </w:p>
        </w:tc>
      </w:tr>
      <w:tr w:rsidR="00BC1167" w:rsidRPr="00937F2B" w:rsidTr="001A6A5F">
        <w:tc>
          <w:tcPr>
            <w:tcW w:w="14992" w:type="dxa"/>
            <w:gridSpan w:val="4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</w:t>
            </w:r>
            <w:proofErr w:type="gramStart"/>
            <w:r w:rsidRPr="00937F2B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установлении</w:t>
            </w:r>
            <w:proofErr w:type="gramEnd"/>
            <w:r w:rsidRPr="00937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критического («красного») уровня террористической опасности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Выполнять мероприятия, предусмотренные при введении повышенного («синего») и высокого («желтого») уровней террористической опасности.</w:t>
            </w:r>
          </w:p>
        </w:tc>
        <w:tc>
          <w:tcPr>
            <w:tcW w:w="1901" w:type="dxa"/>
          </w:tcPr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А.Н. Трубина</w:t>
            </w:r>
          </w:p>
        </w:tc>
      </w:tr>
      <w:tr w:rsidR="00BC1167" w:rsidRPr="00937F2B" w:rsidTr="001A6A5F">
        <w:tc>
          <w:tcPr>
            <w:tcW w:w="0" w:type="auto"/>
          </w:tcPr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3" w:type="dxa"/>
          </w:tcPr>
          <w:p w:rsidR="00BC1167" w:rsidRPr="00937F2B" w:rsidRDefault="00BC1167" w:rsidP="001A6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Обеспечить эвакуацию  всего персонала с объекта в случае введении режима контртеррористической операции.</w:t>
            </w:r>
          </w:p>
        </w:tc>
        <w:tc>
          <w:tcPr>
            <w:tcW w:w="1901" w:type="dxa"/>
          </w:tcPr>
          <w:p w:rsidR="00BC1167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1167" w:rsidRPr="00937F2B" w:rsidRDefault="00BC1167" w:rsidP="001A6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918" w:type="dxa"/>
          </w:tcPr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А.Н. Трубина</w:t>
            </w:r>
          </w:p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7F2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BC1167" w:rsidRPr="00937F2B" w:rsidRDefault="00BC1167" w:rsidP="001A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Кулагина</w:t>
            </w:r>
          </w:p>
        </w:tc>
      </w:tr>
    </w:tbl>
    <w:p w:rsidR="00BC1167" w:rsidRDefault="00BC1167" w:rsidP="00BC11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167" w:rsidRPr="00937F2B" w:rsidRDefault="00BC1167" w:rsidP="00BC11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167" w:rsidRPr="00937F2B" w:rsidRDefault="00B40750" w:rsidP="00BC1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BC1167">
        <w:rPr>
          <w:rFonts w:ascii="Times New Roman" w:hAnsi="Times New Roman" w:cs="Times New Roman"/>
          <w:sz w:val="24"/>
          <w:szCs w:val="24"/>
        </w:rPr>
        <w:t xml:space="preserve">  </w:t>
      </w:r>
      <w:r w:rsidR="00BC1167" w:rsidRPr="00937F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C116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C1167" w:rsidRPr="00937F2B">
        <w:rPr>
          <w:rFonts w:ascii="Times New Roman" w:hAnsi="Times New Roman" w:cs="Times New Roman"/>
          <w:sz w:val="24"/>
          <w:szCs w:val="24"/>
        </w:rPr>
        <w:t xml:space="preserve">     </w:t>
      </w:r>
      <w:r w:rsidR="00BC116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434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34F3">
        <w:rPr>
          <w:rFonts w:ascii="Times New Roman" w:hAnsi="Times New Roman" w:cs="Times New Roman"/>
          <w:sz w:val="24"/>
          <w:szCs w:val="24"/>
        </w:rPr>
        <w:t xml:space="preserve">  </w:t>
      </w:r>
      <w:r w:rsidR="00BC1167">
        <w:rPr>
          <w:rFonts w:ascii="Times New Roman" w:hAnsi="Times New Roman" w:cs="Times New Roman"/>
          <w:sz w:val="24"/>
          <w:szCs w:val="24"/>
        </w:rPr>
        <w:t>______________________/</w:t>
      </w:r>
      <w:r w:rsidR="00BC1167" w:rsidRPr="00BC1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А.Н. Трубина</w:t>
      </w:r>
      <w:r w:rsidR="00BC1167" w:rsidRPr="00937F2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001A4F" w:rsidRDefault="00001A4F"/>
    <w:sectPr w:rsidR="00001A4F" w:rsidSect="000556F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52"/>
    <w:rsid w:val="00001A4F"/>
    <w:rsid w:val="001C0D52"/>
    <w:rsid w:val="004B6247"/>
    <w:rsid w:val="00B40750"/>
    <w:rsid w:val="00B434F3"/>
    <w:rsid w:val="00BC1167"/>
    <w:rsid w:val="00CD45A8"/>
    <w:rsid w:val="00F8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2025-12-30T02:57:00Z</cp:lastPrinted>
  <dcterms:created xsi:type="dcterms:W3CDTF">2025-11-11T06:49:00Z</dcterms:created>
  <dcterms:modified xsi:type="dcterms:W3CDTF">2025-12-30T02:58:00Z</dcterms:modified>
</cp:coreProperties>
</file>